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10ED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536"/>
        <w:gridCol w:w="3402"/>
        <w:gridCol w:w="3911"/>
      </w:tblGrid>
      <w:tr w:rsidR="00A06425" w:rsidRPr="00A06425" w14:paraId="6841D94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784364A" w14:textId="77777777" w:rsidR="000F325F" w:rsidRDefault="00A06425" w:rsidP="00B871B6">
            <w:pPr>
              <w:spacing w:before="120" w:after="120"/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C66D0">
              <w:t xml:space="preserve"> </w:t>
            </w:r>
          </w:p>
          <w:p w14:paraId="16236E0E" w14:textId="77777777" w:rsidR="00A06425" w:rsidRPr="000F325F" w:rsidRDefault="000F325F" w:rsidP="000F325F">
            <w:pPr>
              <w:spacing w:after="120" w:line="276" w:lineRule="auto"/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</w:pPr>
            <w:r w:rsidRPr="000F325F"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  <w:t>opis założeń projektu informatycznego</w:t>
            </w:r>
            <w:r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  <w:t xml:space="preserve"> pn. </w:t>
            </w:r>
            <w:hyperlink r:id="rId5" w:history="1">
              <w:r w:rsidRPr="000F325F">
                <w:rPr>
                  <w:rFonts w:ascii="Lato" w:eastAsia="Calibri" w:hAnsi="Lato"/>
                  <w:b/>
                  <w:bCs/>
                  <w:sz w:val="22"/>
                  <w:szCs w:val="22"/>
                  <w:lang w:eastAsia="en-US"/>
                </w:rPr>
                <w:t>Opracowanie i wdrożenie e-usług dotyczących wybranych procesów biznesowych w zakresie obsługi zgód wodnoprawnych i opłat za usługi wodne</w:t>
              </w:r>
            </w:hyperlink>
            <w:r w:rsidRPr="000F325F">
              <w:rPr>
                <w:rFonts w:ascii="Lato" w:eastAsia="Calibri" w:hAnsi="Lato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F325F">
              <w:rPr>
                <w:rFonts w:ascii="Lato" w:eastAsia="Calibri" w:hAnsi="Lato"/>
                <w:bCs/>
                <w:sz w:val="22"/>
                <w:szCs w:val="22"/>
                <w:lang w:eastAsia="en-US"/>
              </w:rPr>
              <w:t>– wnioskodawca: Minister Infrastruktury, beneficjent: Państwowe Gospodarstwo Wodne Wody Polskie</w:t>
            </w:r>
          </w:p>
        </w:tc>
      </w:tr>
      <w:tr w:rsidR="00A06425" w:rsidRPr="00A06425" w14:paraId="61ED3EEB" w14:textId="77777777" w:rsidTr="00E250FF">
        <w:tc>
          <w:tcPr>
            <w:tcW w:w="562" w:type="dxa"/>
            <w:shd w:val="clear" w:color="auto" w:fill="auto"/>
            <w:vAlign w:val="center"/>
          </w:tcPr>
          <w:p w14:paraId="4138D8C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1F4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7975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5AAFF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0804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11" w:type="dxa"/>
            <w:vAlign w:val="center"/>
          </w:tcPr>
          <w:p w14:paraId="4AB3771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8C82F0D" w14:textId="77777777" w:rsidTr="00E250FF">
        <w:tc>
          <w:tcPr>
            <w:tcW w:w="562" w:type="dxa"/>
            <w:shd w:val="clear" w:color="auto" w:fill="auto"/>
          </w:tcPr>
          <w:p w14:paraId="65939DBA" w14:textId="77777777" w:rsidR="00A06425" w:rsidRPr="00E50114" w:rsidRDefault="00A06425" w:rsidP="00E250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11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B16D909" w14:textId="541F25BD" w:rsidR="00A06425" w:rsidRPr="00E50114" w:rsidRDefault="00E250FF" w:rsidP="00E250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669120C2" w14:textId="362D063B" w:rsidR="00A06425" w:rsidRPr="00E50114" w:rsidRDefault="00E250FF" w:rsidP="00E250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</w:t>
            </w:r>
          </w:p>
        </w:tc>
        <w:tc>
          <w:tcPr>
            <w:tcW w:w="4536" w:type="dxa"/>
            <w:shd w:val="clear" w:color="auto" w:fill="auto"/>
          </w:tcPr>
          <w:p w14:paraId="4BFE6599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Jak wynika z przedstawionych materiałów PGW</w:t>
            </w:r>
          </w:p>
          <w:p w14:paraId="798C878E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Wody Polskie na finansowanie przedmiotowego</w:t>
            </w:r>
          </w:p>
          <w:p w14:paraId="1F393EC9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projektu planuje ubiegać się o środki z</w:t>
            </w:r>
          </w:p>
          <w:p w14:paraId="722A6395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Europejskiego Funduszu Rozwoju Regionalnego</w:t>
            </w:r>
          </w:p>
          <w:p w14:paraId="5F3B3EAB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w ramach programu Fundusze Europejskie na</w:t>
            </w:r>
          </w:p>
          <w:p w14:paraId="7EE0038E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Rozwój Cyfrowy 2021-2027 – Priorytet II. Koszt</w:t>
            </w:r>
          </w:p>
          <w:p w14:paraId="72F54BD4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projektu został określony na kwotę brutto:</w:t>
            </w:r>
          </w:p>
          <w:p w14:paraId="476AFDED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22.919.758,72 zł w tym dofinansowanie ze</w:t>
            </w:r>
          </w:p>
          <w:p w14:paraId="6E9C34F4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środków UE wyniesie 79,71%, a finansowanie ze</w:t>
            </w:r>
          </w:p>
          <w:p w14:paraId="79A855E5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środków budżetu państwa 20,29% (realizacja i</w:t>
            </w:r>
          </w:p>
          <w:p w14:paraId="49F429B4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finansowanie zadania w latach 2025-2028).</w:t>
            </w:r>
          </w:p>
          <w:p w14:paraId="36F0AD71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Biorąc pod uwagę, iż PGW Wody Polskie są</w:t>
            </w:r>
          </w:p>
          <w:p w14:paraId="4A3A93BA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państwową osobą prawną, która zgodnie</w:t>
            </w:r>
          </w:p>
          <w:p w14:paraId="444231F1" w14:textId="77777777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z przepisami ustawy Prawo wodne prowadzi</w:t>
            </w:r>
          </w:p>
          <w:p w14:paraId="30A75B35" w14:textId="06C5C921" w:rsidR="00E250FF" w:rsidRPr="00E250FF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samodzielną gospodarkę finansową, pokrywając z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posiadanych środków i uzyskiwanych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przychodów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koszty finansowania zadań określonych w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przepisach ustawy oraz koszty działalności,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przyjęty udział 20,29% wydatków na realizację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projektu powinien zostać sfinansowany ze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środków własnych jednostki, bez udziału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wydatków budżetu państwa. Powyższe wynika z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nałożonej na Polskę unijnej procedury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nadmiernego deficytu, która zobowiązuje do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podejmowania działań w zakresie ograniczania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wydatków budżetu państwa. W odniesieniu do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wydatków na utrzymanie projektu 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–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kwota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1.974.150,00 zł (lata 2028-2032) - przyjmuje się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zgodnie z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lastRenderedPageBreak/>
              <w:t>informacją zawartą w opisie projektu,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iż wydatki te zostaną pokryte w ramach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budżetów odpowiednich dysponentów części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budżetowych bez konieczności występowania</w:t>
            </w:r>
          </w:p>
          <w:p w14:paraId="067E975A" w14:textId="6BD4843A" w:rsidR="004D743E" w:rsidRPr="00E50114" w:rsidRDefault="00E250FF" w:rsidP="00E250FF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o dodatkowe środki z budżetu państwa. Ponadto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należy doprecyzować, iż wydatki będą pokrywane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z części budżetowej 22 - gospodarka wodna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(dysponent sprawujący nadzór nad PGW Wody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Polskie). W przypadku wskazania w pkt. 4.3 części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27 – Informatyzacja należy wskazać podstawę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prawną umożliwiającą finansowanie z części,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której dysponentem jest minister do spraw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E250F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informatyzacji kosztów utrzymania projektu.</w:t>
            </w:r>
          </w:p>
          <w:p w14:paraId="41811B48" w14:textId="77777777" w:rsidR="004D743E" w:rsidRPr="00E50114" w:rsidRDefault="004D743E" w:rsidP="00E250FF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11006CDB" w14:textId="48B83CE5" w:rsidR="00A06425" w:rsidRPr="00E50114" w:rsidRDefault="00E250FF" w:rsidP="00E250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50F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Weryfikacja i korekta OZPI w wskazanym zakresie.</w:t>
            </w:r>
          </w:p>
        </w:tc>
        <w:tc>
          <w:tcPr>
            <w:tcW w:w="3911" w:type="dxa"/>
          </w:tcPr>
          <w:p w14:paraId="57E0AE53" w14:textId="77777777" w:rsidR="003F3FAD" w:rsidRPr="003F3FAD" w:rsidRDefault="003F3FAD" w:rsidP="00E250F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3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Wyjaśnienie:</w:t>
            </w:r>
          </w:p>
          <w:p w14:paraId="5A9B33C8" w14:textId="154374B3" w:rsidR="00097DFE" w:rsidRDefault="00E250FF" w:rsidP="00E250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Generator Opisu Założeń Projektu Informatycznego (</w:t>
            </w:r>
            <w:hyperlink r:id="rId6" w:anchor="/" w:history="1">
              <w:r w:rsidRPr="00196B76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https://www.gov.pl/web/krmc/formularz#/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 uniemożliwia wskazanie przez Wnioskodawcę w pkt 4.3 informacji nt. części budżetu państwa z której będą ponoszone koszty utrzymania projektu. Wnioskodawca potwierdza, że utrzymanie projektu będzie finansowane z budżetu państwa </w:t>
            </w:r>
            <w:r w:rsidR="004630A8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części 22, której dysponentem jest Minister do spraw gospodarki wodnej.</w:t>
            </w:r>
          </w:p>
          <w:p w14:paraId="1A8A2CBE" w14:textId="77777777" w:rsidR="00E250FF" w:rsidRDefault="00E250FF" w:rsidP="00E250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90A0A6" w14:textId="618C81F0" w:rsidR="007A55EA" w:rsidRDefault="001456FB" w:rsidP="00145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Wody Polskie są uprawnione o ubieganie się o dofinansowanie projektu w ramach Działania 02.01 Programu </w:t>
            </w:r>
            <w:r w:rsidRPr="007A55EA">
              <w:rPr>
                <w:rFonts w:asciiTheme="minorHAnsi" w:hAnsiTheme="minorHAnsi" w:cstheme="minorHAnsi"/>
                <w:sz w:val="22"/>
                <w:szCs w:val="22"/>
              </w:rPr>
              <w:t>Fundusze Europejskie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55EA">
              <w:rPr>
                <w:rFonts w:asciiTheme="minorHAnsi" w:hAnsiTheme="minorHAnsi" w:cstheme="minorHAnsi"/>
                <w:sz w:val="22"/>
                <w:szCs w:val="22"/>
              </w:rPr>
              <w:t>Rozwój Cyfrowy 2021-2027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Zgodnie z wytycznymi Działania, Beneficjent jest zobowiązany podpisać Umowę o dofinansowanie zgodnie z obowiązującym wzorem. Umowa o</w:t>
            </w:r>
            <w:r w:rsidR="007A55EA">
              <w:rPr>
                <w:rFonts w:asciiTheme="minorHAnsi" w:hAnsiTheme="minorHAnsi" w:cstheme="minorHAnsi"/>
                <w:sz w:val="22"/>
                <w:szCs w:val="22"/>
              </w:rPr>
              <w:t xml:space="preserve"> dofinansowanie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przewiduje, że i</w:t>
            </w:r>
            <w:r w:rsidR="007A55EA">
              <w:rPr>
                <w:rFonts w:asciiTheme="minorHAnsi" w:hAnsiTheme="minorHAnsi" w:cstheme="minorHAnsi"/>
                <w:sz w:val="22"/>
                <w:szCs w:val="22"/>
              </w:rPr>
              <w:t xml:space="preserve">nstytucja Pośrednicząca </w:t>
            </w:r>
            <w:r w:rsidR="007A55EA" w:rsidRPr="00145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przyznaje Beneficjentowi</w:t>
            </w:r>
            <w:r w:rsidR="007A55EA" w:rsidRPr="007A55EA">
              <w:rPr>
                <w:rFonts w:asciiTheme="minorHAnsi" w:hAnsiTheme="minorHAnsi" w:cstheme="minorHAnsi"/>
                <w:sz w:val="22"/>
                <w:szCs w:val="22"/>
              </w:rPr>
              <w:t xml:space="preserve"> na realizację Projektu dofinansowanie </w:t>
            </w:r>
            <w:r w:rsidR="007A55EA" w:rsidRPr="00145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zarówno </w:t>
            </w:r>
            <w:r w:rsidR="007A55EA" w:rsidRPr="00145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 budżetu środków europejskich</w:t>
            </w:r>
            <w:r w:rsidRPr="00145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ja</w:t>
            </w:r>
            <w:r w:rsidR="003F3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145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</w:t>
            </w:r>
            <w:r w:rsidR="007A55EA" w:rsidRPr="00145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 budżetu państwa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(par.2 UoD)</w:t>
            </w:r>
            <w:r w:rsidRPr="001456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BE04C5C" w14:textId="77777777" w:rsidR="001456FB" w:rsidRDefault="001456FB" w:rsidP="00145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C3BAD1" w14:textId="2D51F9ED" w:rsidR="001456FB" w:rsidRDefault="001456FB" w:rsidP="00145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Wody Polskie planując realizację projektów </w:t>
            </w:r>
            <w:r w:rsidRPr="001456FB">
              <w:rPr>
                <w:rFonts w:asciiTheme="minorHAnsi" w:hAnsiTheme="minorHAnsi" w:cstheme="minorHAnsi"/>
                <w:sz w:val="22"/>
                <w:szCs w:val="22"/>
              </w:rPr>
              <w:t xml:space="preserve">finansowanych z udziałem środków pochodzących z budżetu Unii Europejskiej (bez WPR) oraz państw członkowskich Europejskiego Porozumienia o Wolnym Handlu (EFTA)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zabezpieczają środki w limicie planu finansowego </w:t>
            </w:r>
            <w:r w:rsidRPr="001456FB">
              <w:rPr>
                <w:rFonts w:asciiTheme="minorHAnsi" w:hAnsiTheme="minorHAnsi" w:cstheme="minorHAnsi"/>
                <w:sz w:val="22"/>
                <w:szCs w:val="22"/>
              </w:rPr>
              <w:t>w ramach budżetu państwa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456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30EF8D3" w14:textId="77777777" w:rsidR="001456FB" w:rsidRDefault="001456FB" w:rsidP="001456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F5BFA7" w14:textId="5E8F3845" w:rsidR="004630A8" w:rsidRDefault="004D65E6" w:rsidP="004D65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Równocześnie wyjaśniamy, że Wnioskodawca nie </w:t>
            </w:r>
            <w:r w:rsidR="003F3FAD">
              <w:rPr>
                <w:rFonts w:asciiTheme="minorHAnsi" w:hAnsiTheme="minorHAnsi" w:cstheme="minorHAnsi"/>
                <w:sz w:val="22"/>
                <w:szCs w:val="22"/>
              </w:rPr>
              <w:t>jest w stanie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pokry</w:t>
            </w:r>
            <w:r w:rsidR="003F3FAD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E250FF">
              <w:rPr>
                <w:rFonts w:asciiTheme="minorHAnsi" w:hAnsiTheme="minorHAnsi" w:cstheme="minorHAnsi"/>
                <w:sz w:val="22"/>
                <w:szCs w:val="22"/>
              </w:rPr>
              <w:t xml:space="preserve">środków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własnych wszystkich zobowiązań finansowych wynikających z realizacji obowiązków nałożonych m.in. Ustawą Prawo Wodne. Plan finansowy Wnioskodawcy uwzględnia również</w:t>
            </w:r>
            <w:r w:rsidR="001456FB">
              <w:rPr>
                <w:rFonts w:asciiTheme="minorHAnsi" w:hAnsiTheme="minorHAnsi" w:cstheme="minorHAnsi"/>
                <w:sz w:val="22"/>
                <w:szCs w:val="22"/>
              </w:rPr>
              <w:t xml:space="preserve"> m.in.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dotację podmiotową i dotacje celowe.</w:t>
            </w:r>
          </w:p>
          <w:p w14:paraId="544E4F9C" w14:textId="77777777" w:rsidR="007A55EA" w:rsidRDefault="007A55EA" w:rsidP="001456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FDAB0" w14:textId="6B7A77AE" w:rsidR="004630A8" w:rsidRPr="004630A8" w:rsidRDefault="004630A8" w:rsidP="007A55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>Finansowanie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> „Opracowanie i wdrożenie e-usług dotyczących wybranych procesów biznesowych w zakresie obsługi zgód wodnoprawnych i opłat za usługi wodne”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powinno </w:t>
            </w: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>pochodzi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 xml:space="preserve"> ze środków publicznych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budżetu państwa, ponieważ</w:t>
            </w:r>
          </w:p>
          <w:p w14:paraId="585CBCEA" w14:textId="5BEC67A0" w:rsidR="004630A8" w:rsidRPr="00A06425" w:rsidRDefault="004630A8" w:rsidP="00AA7C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 xml:space="preserve">jego celem jest usprawnienie procesów administracyjnych związanych z wydawaniem zgód wodnoprawnych i naliczaniem opłat za usługi wodne. </w:t>
            </w:r>
            <w:r w:rsidR="00AA7C5E">
              <w:rPr>
                <w:rFonts w:asciiTheme="minorHAnsi" w:hAnsiTheme="minorHAnsi" w:cstheme="minorHAnsi"/>
                <w:sz w:val="22"/>
                <w:szCs w:val="22"/>
              </w:rPr>
              <w:t xml:space="preserve">W tym zakresie </w:t>
            </w: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>Wod</w:t>
            </w:r>
            <w:r w:rsidR="00AA7C5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 xml:space="preserve"> Polskie działają w ramach prerogatyw władzy publicznej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>wykon</w:t>
            </w:r>
            <w:r w:rsidR="00AA7C5E">
              <w:rPr>
                <w:rFonts w:asciiTheme="minorHAnsi" w:hAnsiTheme="minorHAnsi" w:cstheme="minorHAnsi"/>
                <w:sz w:val="22"/>
                <w:szCs w:val="22"/>
              </w:rPr>
              <w:t>ują</w:t>
            </w: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 xml:space="preserve"> ustawow</w:t>
            </w:r>
            <w:r w:rsidR="00AA7C5E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>obowiązk</w:t>
            </w:r>
            <w:r w:rsidR="00AA7C5E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4630A8">
              <w:rPr>
                <w:rFonts w:asciiTheme="minorHAnsi" w:hAnsiTheme="minorHAnsi" w:cstheme="minorHAnsi"/>
                <w:sz w:val="22"/>
                <w:szCs w:val="22"/>
              </w:rPr>
              <w:t>administracyjn</w:t>
            </w:r>
            <w:r w:rsidR="00AA7C5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32C201F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D73245"/>
    <w:multiLevelType w:val="hybridMultilevel"/>
    <w:tmpl w:val="888A9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829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4C01"/>
    <w:rsid w:val="00097DFE"/>
    <w:rsid w:val="000F325F"/>
    <w:rsid w:val="00140BE8"/>
    <w:rsid w:val="001456FB"/>
    <w:rsid w:val="0019648E"/>
    <w:rsid w:val="002715B2"/>
    <w:rsid w:val="003124D1"/>
    <w:rsid w:val="003B4105"/>
    <w:rsid w:val="003E0589"/>
    <w:rsid w:val="003F3FAD"/>
    <w:rsid w:val="004630A8"/>
    <w:rsid w:val="004D086F"/>
    <w:rsid w:val="004D65E6"/>
    <w:rsid w:val="004D743E"/>
    <w:rsid w:val="00534515"/>
    <w:rsid w:val="00586B1F"/>
    <w:rsid w:val="005C66D0"/>
    <w:rsid w:val="005F6527"/>
    <w:rsid w:val="006705EC"/>
    <w:rsid w:val="006E16E9"/>
    <w:rsid w:val="007A55EA"/>
    <w:rsid w:val="007E7D4C"/>
    <w:rsid w:val="00807385"/>
    <w:rsid w:val="00846239"/>
    <w:rsid w:val="00903B20"/>
    <w:rsid w:val="00944932"/>
    <w:rsid w:val="009755B1"/>
    <w:rsid w:val="009E5FDB"/>
    <w:rsid w:val="00A06425"/>
    <w:rsid w:val="00AA7C5E"/>
    <w:rsid w:val="00AC7796"/>
    <w:rsid w:val="00AE4A97"/>
    <w:rsid w:val="00B871B6"/>
    <w:rsid w:val="00C64B1B"/>
    <w:rsid w:val="00C95483"/>
    <w:rsid w:val="00CD5EB0"/>
    <w:rsid w:val="00E14C33"/>
    <w:rsid w:val="00E250FF"/>
    <w:rsid w:val="00E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98A0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D74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D743E"/>
    <w:rPr>
      <w:b/>
      <w:bCs/>
      <w:kern w:val="3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4D743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4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krmc/formularz" TargetMode="External"/><Relationship Id="rId5" Type="http://schemas.openxmlformats.org/officeDocument/2006/relationships/hyperlink" Target="https://www.gov.pl/web/krmc/opracowanie-i-wdrozenie-e-uslug-dotyczacych-wybranych-procesow-biznesowych-w-zakresie-obslugi-zgod-wodnoprawnych-i-oplat-za-uslugi-wod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Jolanta Brzuszkiewicz</cp:lastModifiedBy>
  <cp:revision>10</cp:revision>
  <cp:lastPrinted>2025-03-28T09:42:00Z</cp:lastPrinted>
  <dcterms:created xsi:type="dcterms:W3CDTF">2025-03-27T10:01:00Z</dcterms:created>
  <dcterms:modified xsi:type="dcterms:W3CDTF">2025-03-28T11:01:00Z</dcterms:modified>
</cp:coreProperties>
</file>